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747E33" w14:textId="3B7FDA29" w:rsidR="001E0FCC" w:rsidRPr="001E0FCC" w:rsidRDefault="001E0FCC" w:rsidP="001E0FCC">
      <w:pPr>
        <w:spacing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0FCC">
        <w:rPr>
          <w:rFonts w:ascii="Times New Roman" w:hAnsi="Times New Roman" w:cs="Times New Roman"/>
          <w:b/>
          <w:sz w:val="24"/>
          <w:szCs w:val="24"/>
        </w:rPr>
        <w:t xml:space="preserve">Załącznik nr </w:t>
      </w:r>
      <w:r w:rsidR="00C205E7">
        <w:rPr>
          <w:rFonts w:ascii="Times New Roman" w:hAnsi="Times New Roman" w:cs="Times New Roman"/>
          <w:b/>
          <w:sz w:val="24"/>
          <w:szCs w:val="24"/>
        </w:rPr>
        <w:t>1</w:t>
      </w:r>
      <w:r w:rsidRPr="001E0FCC">
        <w:rPr>
          <w:rFonts w:ascii="Times New Roman" w:hAnsi="Times New Roman" w:cs="Times New Roman"/>
          <w:b/>
          <w:sz w:val="24"/>
          <w:szCs w:val="24"/>
        </w:rPr>
        <w:t xml:space="preserve"> do </w:t>
      </w:r>
      <w:r w:rsidR="00C205E7">
        <w:rPr>
          <w:rFonts w:ascii="Times New Roman" w:hAnsi="Times New Roman" w:cs="Times New Roman"/>
          <w:b/>
          <w:sz w:val="24"/>
          <w:szCs w:val="24"/>
        </w:rPr>
        <w:t>SWZ</w:t>
      </w:r>
    </w:p>
    <w:p w14:paraId="431A52E7" w14:textId="454F0707" w:rsidR="001E0FCC" w:rsidRPr="00F50DF6" w:rsidRDefault="001E0FCC" w:rsidP="001E0FCC">
      <w:pPr>
        <w:spacing w:line="264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50DF6">
        <w:rPr>
          <w:rFonts w:ascii="Times New Roman" w:hAnsi="Times New Roman" w:cs="Times New Roman"/>
          <w:b/>
          <w:sz w:val="24"/>
          <w:szCs w:val="24"/>
        </w:rPr>
        <w:t xml:space="preserve"> (POUZ-361/</w:t>
      </w:r>
      <w:r w:rsidR="00AE7AC6" w:rsidRPr="00F50DF6">
        <w:rPr>
          <w:rFonts w:ascii="Times New Roman" w:hAnsi="Times New Roman" w:cs="Times New Roman"/>
          <w:b/>
          <w:sz w:val="24"/>
          <w:szCs w:val="24"/>
        </w:rPr>
        <w:t>76</w:t>
      </w:r>
      <w:r w:rsidRPr="00F50DF6">
        <w:rPr>
          <w:rFonts w:ascii="Times New Roman" w:hAnsi="Times New Roman" w:cs="Times New Roman"/>
          <w:b/>
          <w:sz w:val="24"/>
          <w:szCs w:val="24"/>
        </w:rPr>
        <w:t>/202</w:t>
      </w:r>
      <w:r w:rsidR="004849C4" w:rsidRPr="00F50DF6">
        <w:rPr>
          <w:rFonts w:ascii="Times New Roman" w:hAnsi="Times New Roman" w:cs="Times New Roman"/>
          <w:b/>
          <w:sz w:val="24"/>
          <w:szCs w:val="24"/>
        </w:rPr>
        <w:t>6</w:t>
      </w:r>
      <w:r w:rsidRPr="00F50DF6">
        <w:rPr>
          <w:rFonts w:ascii="Times New Roman" w:hAnsi="Times New Roman" w:cs="Times New Roman"/>
          <w:b/>
          <w:sz w:val="24"/>
          <w:szCs w:val="24"/>
        </w:rPr>
        <w:t>/WCH)</w:t>
      </w:r>
    </w:p>
    <w:p w14:paraId="63EB42BB" w14:textId="77777777" w:rsidR="001E0FCC" w:rsidRPr="001E0FCC" w:rsidRDefault="001E0FCC" w:rsidP="001E0FCC">
      <w:pPr>
        <w:spacing w:before="240" w:after="240" w:line="264" w:lineRule="auto"/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  <w:r w:rsidRPr="001E0FCC">
        <w:rPr>
          <w:rFonts w:ascii="Times New Roman" w:hAnsi="Times New Roman" w:cs="Times New Roman"/>
          <w:b/>
          <w:color w:val="FF0000"/>
          <w:sz w:val="32"/>
          <w:szCs w:val="32"/>
        </w:rPr>
        <w:t>OPIS PRZEDMIOTU ZAMÓWIENIA</w:t>
      </w:r>
    </w:p>
    <w:p w14:paraId="5ED263E4" w14:textId="5F41625F" w:rsidR="0056066A" w:rsidRDefault="001E0FCC" w:rsidP="00250683">
      <w:pPr>
        <w:pStyle w:val="NormalnyWeb"/>
        <w:spacing w:before="120" w:beforeAutospacing="0" w:after="0" w:afterAutospacing="0" w:line="264" w:lineRule="auto"/>
        <w:jc w:val="both"/>
      </w:pPr>
      <w:r w:rsidRPr="001E0FCC">
        <w:t xml:space="preserve">Przedmiotem zamówienia </w:t>
      </w:r>
      <w:r w:rsidRPr="00CA54C1">
        <w:rPr>
          <w:bCs/>
        </w:rPr>
        <w:t xml:space="preserve">jest </w:t>
      </w:r>
      <w:r w:rsidRPr="00CA54C1">
        <w:rPr>
          <w:bCs/>
          <w:lang w:eastAsia="zh-CN"/>
        </w:rPr>
        <w:t xml:space="preserve">dostawa </w:t>
      </w:r>
      <w:r w:rsidR="0056066A" w:rsidRPr="00CA54C1">
        <w:rPr>
          <w:b/>
          <w:lang w:eastAsia="zh-CN"/>
        </w:rPr>
        <w:t xml:space="preserve">modułu umożliwiającego </w:t>
      </w:r>
      <w:r w:rsidR="0056066A" w:rsidRPr="00CA54C1">
        <w:rPr>
          <w:b/>
        </w:rPr>
        <w:t xml:space="preserve">jednoczesne pomiary w czasie rzeczywistym </w:t>
      </w:r>
      <w:r w:rsidR="00CA54C1" w:rsidRPr="00CA54C1">
        <w:rPr>
          <w:b/>
        </w:rPr>
        <w:t>z</w:t>
      </w:r>
      <w:r w:rsidR="0056066A" w:rsidRPr="00CA54C1">
        <w:rPr>
          <w:b/>
        </w:rPr>
        <w:t xml:space="preserve">lokalizowanego rezonansu </w:t>
      </w:r>
      <w:proofErr w:type="spellStart"/>
      <w:r w:rsidR="0056066A" w:rsidRPr="00CA54C1">
        <w:rPr>
          <w:b/>
        </w:rPr>
        <w:t>plazmonów</w:t>
      </w:r>
      <w:proofErr w:type="spellEnd"/>
      <w:r w:rsidR="0056066A" w:rsidRPr="00CA54C1">
        <w:rPr>
          <w:b/>
        </w:rPr>
        <w:t xml:space="preserve"> powierzchniowych (LSPR)</w:t>
      </w:r>
      <w:r w:rsidR="00CA54C1" w:rsidRPr="00CA54C1">
        <w:rPr>
          <w:b/>
        </w:rPr>
        <w:t>, częstotliwości drgań kryształu kwarcu oraz dyssypacji energii</w:t>
      </w:r>
      <w:r w:rsidR="0056066A">
        <w:t xml:space="preserve"> </w:t>
      </w:r>
      <w:r w:rsidR="00CA54C1">
        <w:t xml:space="preserve">do posiadanego urządzenia – mikrowagi kwarcowej z dyssypacją energii </w:t>
      </w:r>
      <w:r w:rsidR="00CA54C1" w:rsidRPr="001E0FCC">
        <w:t>(QCM-D –</w:t>
      </w:r>
      <w:r w:rsidR="00CA54C1">
        <w:t xml:space="preserve"> </w:t>
      </w:r>
      <w:proofErr w:type="spellStart"/>
      <w:r w:rsidR="00CA54C1" w:rsidRPr="00250683">
        <w:t>QSense</w:t>
      </w:r>
      <w:proofErr w:type="spellEnd"/>
      <w:r w:rsidR="00CA54C1" w:rsidRPr="00250683">
        <w:t xml:space="preserve"> Explorer</w:t>
      </w:r>
      <w:r w:rsidR="00CA54C1" w:rsidRPr="001E0FCC">
        <w:t>)</w:t>
      </w:r>
      <w:r w:rsidR="00CA54C1">
        <w:t>.</w:t>
      </w:r>
    </w:p>
    <w:p w14:paraId="619F8C1F" w14:textId="7C99566D" w:rsidR="007F0946" w:rsidRPr="00CA54C1" w:rsidRDefault="00030B85" w:rsidP="00106BD2">
      <w:pPr>
        <w:spacing w:before="360" w:after="120" w:line="264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Moduł</w:t>
      </w:r>
      <w:r w:rsidR="007F0946" w:rsidRPr="00CA54C1">
        <w:rPr>
          <w:rFonts w:ascii="Times New Roman" w:hAnsi="Times New Roman" w:cs="Times New Roman"/>
          <w:b/>
          <w:bCs/>
          <w:sz w:val="24"/>
          <w:szCs w:val="24"/>
        </w:rPr>
        <w:t xml:space="preserve"> ma umożliwiać:</w:t>
      </w:r>
    </w:p>
    <w:p w14:paraId="0C8F1BB5" w14:textId="21958438" w:rsidR="007F0946" w:rsidRPr="001E0FCC" w:rsidRDefault="007F0946" w:rsidP="00106BD2">
      <w:pPr>
        <w:pStyle w:val="Akapitzlist"/>
        <w:numPr>
          <w:ilvl w:val="0"/>
          <w:numId w:val="1"/>
        </w:numPr>
        <w:spacing w:after="0" w:line="264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1E0FCC">
        <w:rPr>
          <w:rFonts w:ascii="Times New Roman" w:hAnsi="Times New Roman" w:cs="Times New Roman"/>
          <w:sz w:val="24"/>
          <w:szCs w:val="24"/>
        </w:rPr>
        <w:t xml:space="preserve">pomiary w czasie rzeczywistym zmian suchej (optycznej) masy, mokrej (akustycznej) masy oraz właściwości </w:t>
      </w:r>
      <w:proofErr w:type="spellStart"/>
      <w:r w:rsidRPr="001E0FCC">
        <w:rPr>
          <w:rFonts w:ascii="Times New Roman" w:hAnsi="Times New Roman" w:cs="Times New Roman"/>
          <w:sz w:val="24"/>
          <w:szCs w:val="24"/>
        </w:rPr>
        <w:t>lepkosprężystych</w:t>
      </w:r>
      <w:proofErr w:type="spellEnd"/>
      <w:r w:rsidRPr="001E0FCC">
        <w:rPr>
          <w:rFonts w:ascii="Times New Roman" w:hAnsi="Times New Roman" w:cs="Times New Roman"/>
          <w:sz w:val="24"/>
          <w:szCs w:val="24"/>
        </w:rPr>
        <w:t xml:space="preserve"> – jednocześnie, dla tej samej próbki i na tej samej powierzchni</w:t>
      </w:r>
    </w:p>
    <w:p w14:paraId="7EFAC1DA" w14:textId="7FFE0C1E" w:rsidR="00250683" w:rsidRPr="001E0FCC" w:rsidRDefault="00250683" w:rsidP="00106BD2">
      <w:pPr>
        <w:pStyle w:val="Akapitzlist"/>
        <w:numPr>
          <w:ilvl w:val="0"/>
          <w:numId w:val="1"/>
        </w:numPr>
        <w:spacing w:after="0" w:line="264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1E0FCC">
        <w:rPr>
          <w:rFonts w:ascii="Times New Roman" w:hAnsi="Times New Roman" w:cs="Times New Roman"/>
          <w:sz w:val="24"/>
          <w:szCs w:val="24"/>
        </w:rPr>
        <w:t>pomiar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1E0FCC">
        <w:rPr>
          <w:rFonts w:ascii="Times New Roman" w:hAnsi="Times New Roman" w:cs="Times New Roman"/>
          <w:sz w:val="24"/>
          <w:szCs w:val="24"/>
        </w:rPr>
        <w:t xml:space="preserve"> procesów dyfuzji oraz uzyskania profilowania w głąb grubych warstw (&gt; 100 </w:t>
      </w:r>
      <w:proofErr w:type="spellStart"/>
      <w:r w:rsidRPr="001E0FCC">
        <w:rPr>
          <w:rFonts w:ascii="Times New Roman" w:hAnsi="Times New Roman" w:cs="Times New Roman"/>
          <w:sz w:val="24"/>
          <w:szCs w:val="24"/>
        </w:rPr>
        <w:t>nm</w:t>
      </w:r>
      <w:proofErr w:type="spellEnd"/>
      <w:r w:rsidRPr="001E0FCC">
        <w:rPr>
          <w:rFonts w:ascii="Times New Roman" w:hAnsi="Times New Roman" w:cs="Times New Roman"/>
          <w:sz w:val="24"/>
          <w:szCs w:val="24"/>
        </w:rPr>
        <w:t>)</w:t>
      </w:r>
    </w:p>
    <w:p w14:paraId="122039CB" w14:textId="1DC2F7AB" w:rsidR="00250683" w:rsidRDefault="00250683" w:rsidP="00106BD2">
      <w:pPr>
        <w:pStyle w:val="Akapitzlist"/>
        <w:numPr>
          <w:ilvl w:val="0"/>
          <w:numId w:val="1"/>
        </w:numPr>
        <w:spacing w:after="0" w:line="264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analizę złożonych procesów </w:t>
      </w:r>
      <w:r w:rsidRPr="001E0FCC">
        <w:rPr>
          <w:rFonts w:ascii="Times New Roman" w:hAnsi="Times New Roman" w:cs="Times New Roman"/>
          <w:sz w:val="24"/>
          <w:szCs w:val="24"/>
        </w:rPr>
        <w:t>zachodzących na powierzchni i w cienkich warstwach</w:t>
      </w:r>
      <w:r>
        <w:rPr>
          <w:rFonts w:ascii="Times New Roman" w:hAnsi="Times New Roman" w:cs="Times New Roman"/>
          <w:sz w:val="24"/>
          <w:szCs w:val="24"/>
        </w:rPr>
        <w:t xml:space="preserve"> w wyniku pozyskiwania k</w:t>
      </w:r>
      <w:r w:rsidRPr="001E0FCC">
        <w:rPr>
          <w:rFonts w:ascii="Times New Roman" w:hAnsi="Times New Roman" w:cs="Times New Roman"/>
          <w:sz w:val="24"/>
          <w:szCs w:val="24"/>
        </w:rPr>
        <w:t>omplementarn</w:t>
      </w:r>
      <w:r>
        <w:rPr>
          <w:rFonts w:ascii="Times New Roman" w:hAnsi="Times New Roman" w:cs="Times New Roman"/>
          <w:sz w:val="24"/>
          <w:szCs w:val="24"/>
        </w:rPr>
        <w:t>ych informacji</w:t>
      </w:r>
    </w:p>
    <w:p w14:paraId="2C38DCFD" w14:textId="702970DB" w:rsidR="007F0946" w:rsidRPr="00CA54C1" w:rsidRDefault="00030B85" w:rsidP="00106BD2">
      <w:pPr>
        <w:spacing w:before="360" w:after="120" w:line="264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Moduł musi</w:t>
      </w:r>
      <w:r w:rsidR="00250683" w:rsidRPr="00CA54C1">
        <w:rPr>
          <w:rFonts w:ascii="Times New Roman" w:hAnsi="Times New Roman" w:cs="Times New Roman"/>
          <w:b/>
          <w:bCs/>
          <w:sz w:val="24"/>
          <w:szCs w:val="24"/>
        </w:rPr>
        <w:t xml:space="preserve"> zawierać</w:t>
      </w:r>
      <w:r w:rsidR="007F0946" w:rsidRPr="00CA54C1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1C82A7BC" w14:textId="3C0B2D59" w:rsidR="007F0946" w:rsidRDefault="00250683" w:rsidP="00106BD2">
      <w:pPr>
        <w:pStyle w:val="Akapitzlist"/>
        <w:numPr>
          <w:ilvl w:val="0"/>
          <w:numId w:val="2"/>
        </w:numPr>
        <w:spacing w:after="0" w:line="264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7F0946" w:rsidRPr="001E0FCC">
        <w:rPr>
          <w:rFonts w:ascii="Times New Roman" w:hAnsi="Times New Roman" w:cs="Times New Roman"/>
          <w:sz w:val="24"/>
          <w:szCs w:val="24"/>
        </w:rPr>
        <w:t>omor</w:t>
      </w:r>
      <w:r>
        <w:rPr>
          <w:rFonts w:ascii="Times New Roman" w:hAnsi="Times New Roman" w:cs="Times New Roman"/>
          <w:sz w:val="24"/>
          <w:szCs w:val="24"/>
        </w:rPr>
        <w:t>ę</w:t>
      </w:r>
      <w:r w:rsidR="007F0946" w:rsidRPr="001E0FCC">
        <w:rPr>
          <w:rFonts w:ascii="Times New Roman" w:hAnsi="Times New Roman" w:cs="Times New Roman"/>
          <w:sz w:val="24"/>
          <w:szCs w:val="24"/>
        </w:rPr>
        <w:t xml:space="preserve"> pomiarow</w:t>
      </w:r>
      <w:r>
        <w:rPr>
          <w:rFonts w:ascii="Times New Roman" w:hAnsi="Times New Roman" w:cs="Times New Roman"/>
          <w:sz w:val="24"/>
          <w:szCs w:val="24"/>
        </w:rPr>
        <w:t>ą</w:t>
      </w:r>
      <w:r w:rsidR="00A9239F">
        <w:rPr>
          <w:rFonts w:ascii="Times New Roman" w:hAnsi="Times New Roman" w:cs="Times New Roman"/>
          <w:sz w:val="24"/>
          <w:szCs w:val="24"/>
        </w:rPr>
        <w:t>:</w:t>
      </w:r>
      <w:r w:rsidR="007F0946" w:rsidRPr="001E0FCC">
        <w:rPr>
          <w:rFonts w:ascii="Times New Roman" w:hAnsi="Times New Roman" w:cs="Times New Roman"/>
          <w:sz w:val="24"/>
          <w:szCs w:val="24"/>
        </w:rPr>
        <w:t xml:space="preserve"> moduł okienkowy pasujący do posiadanego urządzanie Q-</w:t>
      </w:r>
      <w:proofErr w:type="spellStart"/>
      <w:r w:rsidR="007F0946" w:rsidRPr="001E0FCC">
        <w:rPr>
          <w:rFonts w:ascii="Times New Roman" w:hAnsi="Times New Roman" w:cs="Times New Roman"/>
          <w:sz w:val="24"/>
          <w:szCs w:val="24"/>
        </w:rPr>
        <w:t>Sense</w:t>
      </w:r>
      <w:proofErr w:type="spellEnd"/>
      <w:r w:rsidR="007F0946" w:rsidRPr="001E0FCC">
        <w:rPr>
          <w:rFonts w:ascii="Times New Roman" w:hAnsi="Times New Roman" w:cs="Times New Roman"/>
          <w:sz w:val="24"/>
          <w:szCs w:val="24"/>
        </w:rPr>
        <w:t xml:space="preserve"> </w:t>
      </w:r>
      <w:r w:rsidRPr="00250683">
        <w:rPr>
          <w:rFonts w:ascii="Times New Roman" w:hAnsi="Times New Roman" w:cs="Times New Roman"/>
          <w:sz w:val="24"/>
          <w:szCs w:val="24"/>
        </w:rPr>
        <w:t>Explorer</w:t>
      </w:r>
      <w:r w:rsidR="00A9239F">
        <w:rPr>
          <w:rFonts w:ascii="Times New Roman" w:hAnsi="Times New Roman" w:cs="Times New Roman"/>
          <w:sz w:val="24"/>
          <w:szCs w:val="24"/>
        </w:rPr>
        <w:t xml:space="preserve"> oraz jednostkę optyczną (</w:t>
      </w:r>
      <w:r w:rsidR="00A9239F" w:rsidRPr="00A9239F">
        <w:rPr>
          <w:rFonts w:ascii="Times New Roman" w:hAnsi="Times New Roman" w:cs="Times New Roman"/>
          <w:sz w:val="24"/>
          <w:szCs w:val="24"/>
        </w:rPr>
        <w:t>czujnik światłowodowy, światłowód rozwidlony 90 stopni</w:t>
      </w:r>
      <w:r w:rsidR="00A9239F">
        <w:rPr>
          <w:rFonts w:ascii="Times New Roman" w:hAnsi="Times New Roman" w:cs="Times New Roman"/>
          <w:sz w:val="24"/>
          <w:szCs w:val="24"/>
        </w:rPr>
        <w:t>)</w:t>
      </w:r>
    </w:p>
    <w:p w14:paraId="13D7831B" w14:textId="680DA0B1" w:rsidR="00A9239F" w:rsidRDefault="00A9239F" w:rsidP="00106BD2">
      <w:pPr>
        <w:pStyle w:val="Akapitzlist"/>
        <w:numPr>
          <w:ilvl w:val="0"/>
          <w:numId w:val="2"/>
        </w:numPr>
        <w:spacing w:after="0" w:line="264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jednostkę sterującą wraz z o</w:t>
      </w:r>
      <w:r w:rsidRPr="001E0FCC">
        <w:rPr>
          <w:rFonts w:ascii="Times New Roman" w:hAnsi="Times New Roman" w:cs="Times New Roman"/>
          <w:sz w:val="24"/>
          <w:szCs w:val="24"/>
        </w:rPr>
        <w:t>programowanie</w:t>
      </w:r>
      <w:r>
        <w:rPr>
          <w:rFonts w:ascii="Times New Roman" w:hAnsi="Times New Roman" w:cs="Times New Roman"/>
          <w:sz w:val="24"/>
          <w:szCs w:val="24"/>
        </w:rPr>
        <w:t>m</w:t>
      </w:r>
      <w:r w:rsidRPr="001E0FCC">
        <w:rPr>
          <w:rFonts w:ascii="Times New Roman" w:hAnsi="Times New Roman" w:cs="Times New Roman"/>
          <w:sz w:val="24"/>
          <w:szCs w:val="24"/>
        </w:rPr>
        <w:t xml:space="preserve"> do sterowania i akwizycji danych</w:t>
      </w:r>
    </w:p>
    <w:p w14:paraId="6FFE91E2" w14:textId="723E68A4" w:rsidR="00A9239F" w:rsidRPr="00106BD2" w:rsidRDefault="00A9239F" w:rsidP="00106BD2">
      <w:pPr>
        <w:pStyle w:val="Akapitzlist"/>
        <w:numPr>
          <w:ilvl w:val="0"/>
          <w:numId w:val="2"/>
        </w:numPr>
        <w:spacing w:after="0" w:line="264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startowe sensory</w:t>
      </w:r>
    </w:p>
    <w:p w14:paraId="4EBC4730" w14:textId="1072C5C2" w:rsidR="007F0946" w:rsidRPr="00CA54C1" w:rsidRDefault="00A9239F" w:rsidP="00106BD2">
      <w:pPr>
        <w:spacing w:before="360" w:after="120" w:line="264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A54C1">
        <w:rPr>
          <w:rFonts w:ascii="Times New Roman" w:hAnsi="Times New Roman" w:cs="Times New Roman"/>
          <w:b/>
          <w:bCs/>
          <w:sz w:val="24"/>
          <w:szCs w:val="24"/>
        </w:rPr>
        <w:t>Specyfikacja techniczna</w:t>
      </w:r>
      <w:r w:rsidR="00030B85">
        <w:rPr>
          <w:rFonts w:ascii="Times New Roman" w:hAnsi="Times New Roman" w:cs="Times New Roman"/>
          <w:b/>
          <w:bCs/>
          <w:sz w:val="24"/>
          <w:szCs w:val="24"/>
        </w:rPr>
        <w:t xml:space="preserve"> modułu</w:t>
      </w:r>
      <w:r w:rsidRPr="00CA54C1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12B568A8" w14:textId="14A74233" w:rsidR="00A9239F" w:rsidRDefault="00CA54C1" w:rsidP="00106BD2">
      <w:pPr>
        <w:pStyle w:val="Akapitzlist"/>
        <w:numPr>
          <w:ilvl w:val="0"/>
          <w:numId w:val="2"/>
        </w:numPr>
        <w:spacing w:after="0" w:line="264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1E0FCC">
        <w:rPr>
          <w:rFonts w:ascii="Times New Roman" w:hAnsi="Times New Roman" w:cs="Times New Roman"/>
          <w:sz w:val="24"/>
          <w:szCs w:val="24"/>
        </w:rPr>
        <w:t>źródło światła lampa wolframowo-halogenowa</w:t>
      </w:r>
    </w:p>
    <w:p w14:paraId="7A6C28A4" w14:textId="3B5AD540" w:rsidR="00A9239F" w:rsidRDefault="00CA54C1" w:rsidP="00106BD2">
      <w:pPr>
        <w:pStyle w:val="Akapitzlist"/>
        <w:numPr>
          <w:ilvl w:val="0"/>
          <w:numId w:val="2"/>
        </w:numPr>
        <w:spacing w:after="0" w:line="264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1E0FCC">
        <w:rPr>
          <w:rFonts w:ascii="Times New Roman" w:hAnsi="Times New Roman" w:cs="Times New Roman"/>
          <w:sz w:val="24"/>
          <w:szCs w:val="24"/>
        </w:rPr>
        <w:t xml:space="preserve">czułość 0.03 standardowe </w:t>
      </w:r>
      <w:proofErr w:type="spellStart"/>
      <w:r w:rsidRPr="001E0FCC">
        <w:rPr>
          <w:rFonts w:ascii="Times New Roman" w:hAnsi="Times New Roman" w:cs="Times New Roman"/>
          <w:sz w:val="24"/>
          <w:szCs w:val="24"/>
        </w:rPr>
        <w:t>monowarstwy</w:t>
      </w:r>
      <w:proofErr w:type="spellEnd"/>
      <w:r w:rsidRPr="001E0F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białkowej</w:t>
      </w:r>
    </w:p>
    <w:p w14:paraId="2B7E608B" w14:textId="5C13C814" w:rsidR="00A9239F" w:rsidRDefault="00CA54C1" w:rsidP="00106BD2">
      <w:pPr>
        <w:pStyle w:val="Akapitzlist"/>
        <w:numPr>
          <w:ilvl w:val="0"/>
          <w:numId w:val="2"/>
        </w:numPr>
        <w:spacing w:after="0" w:line="264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1E0FCC">
        <w:rPr>
          <w:rFonts w:ascii="Times New Roman" w:hAnsi="Times New Roman" w:cs="Times New Roman"/>
          <w:sz w:val="24"/>
          <w:szCs w:val="24"/>
        </w:rPr>
        <w:t>średnica mierzonego obszaru 3 mm</w:t>
      </w:r>
    </w:p>
    <w:p w14:paraId="3F84E298" w14:textId="426F3529" w:rsidR="00A9239F" w:rsidRDefault="00CA54C1" w:rsidP="00106BD2">
      <w:pPr>
        <w:pStyle w:val="Akapitzlist"/>
        <w:numPr>
          <w:ilvl w:val="0"/>
          <w:numId w:val="2"/>
        </w:numPr>
        <w:spacing w:after="0" w:line="264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1E0FCC">
        <w:rPr>
          <w:rFonts w:ascii="Times New Roman" w:hAnsi="Times New Roman" w:cs="Times New Roman"/>
          <w:sz w:val="24"/>
          <w:szCs w:val="24"/>
        </w:rPr>
        <w:t xml:space="preserve">rozdzielczość czasowa </w:t>
      </w:r>
      <w:r>
        <w:rPr>
          <w:rFonts w:ascii="Times New Roman" w:hAnsi="Times New Roman" w:cs="Times New Roman"/>
          <w:sz w:val="24"/>
          <w:szCs w:val="24"/>
        </w:rPr>
        <w:t>d</w:t>
      </w:r>
      <w:r w:rsidRPr="001E0FCC">
        <w:rPr>
          <w:rFonts w:ascii="Times New Roman" w:hAnsi="Times New Roman" w:cs="Times New Roman"/>
          <w:sz w:val="24"/>
          <w:szCs w:val="24"/>
        </w:rPr>
        <w:t>o 10 punktów pomiarowych na sekundę</w:t>
      </w:r>
    </w:p>
    <w:p w14:paraId="0AB08474" w14:textId="1231EC98" w:rsidR="00A9239F" w:rsidRDefault="00CA54C1" w:rsidP="00106BD2">
      <w:pPr>
        <w:pStyle w:val="Akapitzlist"/>
        <w:numPr>
          <w:ilvl w:val="0"/>
          <w:numId w:val="2"/>
        </w:numPr>
        <w:spacing w:after="0" w:line="264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1E0FCC">
        <w:rPr>
          <w:rFonts w:ascii="Times New Roman" w:hAnsi="Times New Roman" w:cs="Times New Roman"/>
          <w:sz w:val="24"/>
          <w:szCs w:val="24"/>
        </w:rPr>
        <w:t xml:space="preserve">typowy szum &lt;0.01 </w:t>
      </w:r>
      <w:proofErr w:type="spellStart"/>
      <w:r w:rsidRPr="001E0FCC">
        <w:rPr>
          <w:rFonts w:ascii="Times New Roman" w:hAnsi="Times New Roman" w:cs="Times New Roman"/>
          <w:sz w:val="24"/>
          <w:szCs w:val="24"/>
        </w:rPr>
        <w:t>nm</w:t>
      </w:r>
      <w:proofErr w:type="spellEnd"/>
      <w:r w:rsidRPr="001E0FCC">
        <w:rPr>
          <w:rFonts w:ascii="Times New Roman" w:hAnsi="Times New Roman" w:cs="Times New Roman"/>
          <w:sz w:val="24"/>
          <w:szCs w:val="24"/>
        </w:rPr>
        <w:t xml:space="preserve"> w długości fali</w:t>
      </w:r>
    </w:p>
    <w:p w14:paraId="3A60BFE0" w14:textId="754CE88C" w:rsidR="00A9239F" w:rsidRDefault="00CA54C1" w:rsidP="00106BD2">
      <w:pPr>
        <w:pStyle w:val="Akapitzlist"/>
        <w:numPr>
          <w:ilvl w:val="0"/>
          <w:numId w:val="2"/>
        </w:numPr>
        <w:spacing w:after="0" w:line="264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1E0FCC">
        <w:rPr>
          <w:rFonts w:ascii="Times New Roman" w:hAnsi="Times New Roman" w:cs="Times New Roman"/>
          <w:sz w:val="24"/>
          <w:szCs w:val="24"/>
        </w:rPr>
        <w:t>zakres długoś</w:t>
      </w:r>
      <w:r w:rsidR="007F0946" w:rsidRPr="001E0FCC">
        <w:rPr>
          <w:rFonts w:ascii="Times New Roman" w:hAnsi="Times New Roman" w:cs="Times New Roman"/>
          <w:sz w:val="24"/>
          <w:szCs w:val="24"/>
        </w:rPr>
        <w:t xml:space="preserve">ci fali 450-1000 </w:t>
      </w:r>
      <w:proofErr w:type="spellStart"/>
      <w:r w:rsidR="007F0946" w:rsidRPr="001E0FCC">
        <w:rPr>
          <w:rFonts w:ascii="Times New Roman" w:hAnsi="Times New Roman" w:cs="Times New Roman"/>
          <w:sz w:val="24"/>
          <w:szCs w:val="24"/>
        </w:rPr>
        <w:t>nm</w:t>
      </w:r>
      <w:proofErr w:type="spellEnd"/>
    </w:p>
    <w:p w14:paraId="7D030852" w14:textId="20B4279F" w:rsidR="007F0946" w:rsidRPr="001E0FCC" w:rsidRDefault="007F0946" w:rsidP="00106BD2">
      <w:pPr>
        <w:pStyle w:val="Akapitzlist"/>
        <w:numPr>
          <w:ilvl w:val="0"/>
          <w:numId w:val="2"/>
        </w:numPr>
        <w:spacing w:after="0" w:line="264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1E0FCC">
        <w:rPr>
          <w:rFonts w:ascii="Times New Roman" w:hAnsi="Times New Roman" w:cs="Times New Roman"/>
          <w:sz w:val="24"/>
          <w:szCs w:val="24"/>
        </w:rPr>
        <w:t>pomiary technik nie mogą na siebie wpływać</w:t>
      </w:r>
    </w:p>
    <w:p w14:paraId="21D863B2" w14:textId="30406155" w:rsidR="00A9239F" w:rsidRDefault="00CA54C1" w:rsidP="00106BD2">
      <w:pPr>
        <w:pStyle w:val="Akapitzlist"/>
        <w:numPr>
          <w:ilvl w:val="0"/>
          <w:numId w:val="2"/>
        </w:numPr>
        <w:spacing w:after="0" w:line="264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="007F0946" w:rsidRPr="001E0FCC">
        <w:rPr>
          <w:rFonts w:ascii="Times New Roman" w:hAnsi="Times New Roman" w:cs="Times New Roman"/>
          <w:sz w:val="24"/>
          <w:szCs w:val="24"/>
        </w:rPr>
        <w:t xml:space="preserve">ymiary modułu pasujące do </w:t>
      </w:r>
      <w:r w:rsidR="00F52196" w:rsidRPr="001E0FCC">
        <w:rPr>
          <w:rFonts w:ascii="Times New Roman" w:hAnsi="Times New Roman" w:cs="Times New Roman"/>
          <w:sz w:val="24"/>
          <w:szCs w:val="24"/>
        </w:rPr>
        <w:t>elementów</w:t>
      </w:r>
      <w:r w:rsidR="007F0946" w:rsidRPr="001E0FCC">
        <w:rPr>
          <w:rFonts w:ascii="Times New Roman" w:hAnsi="Times New Roman" w:cs="Times New Roman"/>
          <w:sz w:val="24"/>
          <w:szCs w:val="24"/>
        </w:rPr>
        <w:t xml:space="preserve"> Q-Sens</w:t>
      </w:r>
      <w:r w:rsidR="00F52196" w:rsidRPr="001E0FCC">
        <w:rPr>
          <w:rFonts w:ascii="Times New Roman" w:hAnsi="Times New Roman" w:cs="Times New Roman"/>
          <w:sz w:val="24"/>
          <w:szCs w:val="24"/>
        </w:rPr>
        <w:t>:</w:t>
      </w:r>
      <w:r w:rsidR="007F0946" w:rsidRPr="001E0FCC">
        <w:rPr>
          <w:rFonts w:ascii="Times New Roman" w:hAnsi="Times New Roman" w:cs="Times New Roman"/>
          <w:sz w:val="24"/>
          <w:szCs w:val="24"/>
        </w:rPr>
        <w:t xml:space="preserve"> nie większe niż (</w:t>
      </w:r>
      <w:r>
        <w:rPr>
          <w:rFonts w:ascii="Times New Roman" w:hAnsi="Times New Roman" w:cs="Times New Roman"/>
          <w:sz w:val="24"/>
          <w:szCs w:val="24"/>
        </w:rPr>
        <w:t>s</w:t>
      </w:r>
      <w:r w:rsidR="007F0946" w:rsidRPr="001E0FCC">
        <w:rPr>
          <w:rFonts w:ascii="Times New Roman" w:hAnsi="Times New Roman" w:cs="Times New Roman"/>
          <w:sz w:val="24"/>
          <w:szCs w:val="24"/>
        </w:rPr>
        <w:t>zerokość</w:t>
      </w: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sym w:font="Symbol" w:char="F0B4"/>
      </w:r>
      <w:r>
        <w:rPr>
          <w:rFonts w:ascii="Times New Roman" w:hAnsi="Times New Roman" w:cs="Times New Roman"/>
          <w:sz w:val="24"/>
          <w:szCs w:val="24"/>
        </w:rPr>
        <w:t> g</w:t>
      </w:r>
      <w:r w:rsidR="007F0946" w:rsidRPr="001E0FCC">
        <w:rPr>
          <w:rFonts w:ascii="Times New Roman" w:hAnsi="Times New Roman" w:cs="Times New Roman"/>
          <w:sz w:val="24"/>
          <w:szCs w:val="24"/>
        </w:rPr>
        <w:t>łębokość</w:t>
      </w: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sym w:font="Symbol" w:char="F0B4"/>
      </w:r>
      <w:r>
        <w:rPr>
          <w:rFonts w:ascii="Times New Roman" w:hAnsi="Times New Roman" w:cs="Times New Roman"/>
          <w:sz w:val="24"/>
          <w:szCs w:val="24"/>
        </w:rPr>
        <w:t> w</w:t>
      </w:r>
      <w:r w:rsidR="007F0946" w:rsidRPr="001E0FCC">
        <w:rPr>
          <w:rFonts w:ascii="Times New Roman" w:hAnsi="Times New Roman" w:cs="Times New Roman"/>
          <w:sz w:val="24"/>
          <w:szCs w:val="24"/>
        </w:rPr>
        <w:t>ysokość) 8</w:t>
      </w: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sym w:font="Symbol" w:char="F0B4"/>
      </w:r>
      <w:r>
        <w:rPr>
          <w:rFonts w:ascii="Times New Roman" w:hAnsi="Times New Roman" w:cs="Times New Roman"/>
          <w:sz w:val="24"/>
          <w:szCs w:val="24"/>
        </w:rPr>
        <w:t> </w:t>
      </w:r>
      <w:r w:rsidR="007F0946" w:rsidRPr="001E0FCC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sym w:font="Symbol" w:char="F0B4"/>
      </w:r>
      <w:r>
        <w:rPr>
          <w:rFonts w:ascii="Times New Roman" w:hAnsi="Times New Roman" w:cs="Times New Roman"/>
          <w:sz w:val="24"/>
          <w:szCs w:val="24"/>
        </w:rPr>
        <w:t> </w:t>
      </w:r>
      <w:r w:rsidR="007F0946" w:rsidRPr="001E0FCC">
        <w:rPr>
          <w:rFonts w:ascii="Times New Roman" w:hAnsi="Times New Roman" w:cs="Times New Roman"/>
          <w:sz w:val="24"/>
          <w:szCs w:val="24"/>
        </w:rPr>
        <w:t>3 cm</w:t>
      </w:r>
    </w:p>
    <w:p w14:paraId="39088644" w14:textId="34981E5B" w:rsidR="00A9239F" w:rsidRPr="00A9239F" w:rsidRDefault="00CA54C1" w:rsidP="00106BD2">
      <w:pPr>
        <w:pStyle w:val="Akapitzlist"/>
        <w:numPr>
          <w:ilvl w:val="0"/>
          <w:numId w:val="2"/>
        </w:numPr>
        <w:spacing w:after="0" w:line="264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="007F0946" w:rsidRPr="001E0FCC">
        <w:rPr>
          <w:rFonts w:ascii="Times New Roman" w:hAnsi="Times New Roman" w:cs="Times New Roman"/>
          <w:sz w:val="24"/>
          <w:szCs w:val="24"/>
        </w:rPr>
        <w:t>ednostka optyczna nie większa niż 27</w:t>
      </w: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sym w:font="Symbol" w:char="F0B4"/>
      </w:r>
      <w:r>
        <w:rPr>
          <w:rFonts w:ascii="Times New Roman" w:hAnsi="Times New Roman" w:cs="Times New Roman"/>
          <w:sz w:val="24"/>
          <w:szCs w:val="24"/>
        </w:rPr>
        <w:t> </w:t>
      </w:r>
      <w:r w:rsidR="007F0946" w:rsidRPr="001E0FCC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sym w:font="Symbol" w:char="F0B4"/>
      </w:r>
      <w:r>
        <w:rPr>
          <w:rFonts w:ascii="Times New Roman" w:hAnsi="Times New Roman" w:cs="Times New Roman"/>
          <w:sz w:val="24"/>
          <w:szCs w:val="24"/>
        </w:rPr>
        <w:t> </w:t>
      </w:r>
      <w:r w:rsidR="007F0946" w:rsidRPr="001E0FCC">
        <w:rPr>
          <w:rFonts w:ascii="Times New Roman" w:hAnsi="Times New Roman" w:cs="Times New Roman"/>
          <w:sz w:val="24"/>
          <w:szCs w:val="24"/>
        </w:rPr>
        <w:t>10 cm</w:t>
      </w:r>
    </w:p>
    <w:p w14:paraId="5FF0F277" w14:textId="0461579E" w:rsidR="0056066A" w:rsidRPr="0056066A" w:rsidRDefault="00CA54C1" w:rsidP="00106BD2">
      <w:pPr>
        <w:pStyle w:val="Akapitzlist"/>
        <w:numPr>
          <w:ilvl w:val="0"/>
          <w:numId w:val="2"/>
        </w:numPr>
        <w:spacing w:after="0" w:line="264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56066A" w:rsidRPr="0056066A">
        <w:rPr>
          <w:rFonts w:ascii="Times New Roman" w:hAnsi="Times New Roman" w:cs="Times New Roman"/>
          <w:sz w:val="24"/>
          <w:szCs w:val="24"/>
        </w:rPr>
        <w:t>odłoż</w:t>
      </w:r>
      <w:r>
        <w:rPr>
          <w:rFonts w:ascii="Times New Roman" w:hAnsi="Times New Roman" w:cs="Times New Roman"/>
          <w:sz w:val="24"/>
          <w:szCs w:val="24"/>
        </w:rPr>
        <w:t>a:</w:t>
      </w:r>
      <w:r w:rsidR="0056066A" w:rsidRPr="0056066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</w:t>
      </w:r>
      <w:r w:rsidR="0056066A" w:rsidRPr="0056066A">
        <w:rPr>
          <w:rFonts w:ascii="Times New Roman" w:hAnsi="Times New Roman" w:cs="Times New Roman"/>
          <w:sz w:val="24"/>
          <w:szCs w:val="24"/>
        </w:rPr>
        <w:t>ensory QCM-D z powłoką SiO</w:t>
      </w:r>
      <w:r w:rsidR="0056066A" w:rsidRPr="00CA54C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pokryte </w:t>
      </w:r>
      <w:proofErr w:type="spellStart"/>
      <w:r>
        <w:rPr>
          <w:rFonts w:ascii="Times New Roman" w:hAnsi="Times New Roman" w:cs="Times New Roman"/>
          <w:sz w:val="24"/>
          <w:szCs w:val="24"/>
        </w:rPr>
        <w:t>n</w:t>
      </w:r>
      <w:r w:rsidR="0056066A" w:rsidRPr="0056066A">
        <w:rPr>
          <w:rFonts w:ascii="Times New Roman" w:hAnsi="Times New Roman" w:cs="Times New Roman"/>
          <w:sz w:val="24"/>
          <w:szCs w:val="24"/>
        </w:rPr>
        <w:t>anostrukturyzowan</w:t>
      </w:r>
      <w:r>
        <w:rPr>
          <w:rFonts w:ascii="Times New Roman" w:hAnsi="Times New Roman" w:cs="Times New Roman"/>
          <w:sz w:val="24"/>
          <w:szCs w:val="24"/>
        </w:rPr>
        <w:t>ym</w:t>
      </w:r>
      <w:proofErr w:type="spellEnd"/>
      <w:r w:rsidR="0056066A" w:rsidRPr="0056066A">
        <w:rPr>
          <w:rFonts w:ascii="Times New Roman" w:hAnsi="Times New Roman" w:cs="Times New Roman"/>
          <w:sz w:val="24"/>
          <w:szCs w:val="24"/>
        </w:rPr>
        <w:t xml:space="preserve"> złot</w:t>
      </w:r>
      <w:r>
        <w:rPr>
          <w:rFonts w:ascii="Times New Roman" w:hAnsi="Times New Roman" w:cs="Times New Roman"/>
          <w:sz w:val="24"/>
          <w:szCs w:val="24"/>
        </w:rPr>
        <w:t>em (d</w:t>
      </w:r>
      <w:r w:rsidRPr="0056066A">
        <w:rPr>
          <w:rFonts w:ascii="Times New Roman" w:hAnsi="Times New Roman" w:cs="Times New Roman"/>
          <w:sz w:val="24"/>
          <w:szCs w:val="24"/>
        </w:rPr>
        <w:t>ostępne</w:t>
      </w:r>
      <w:r w:rsidR="0056066A" w:rsidRPr="0056066A">
        <w:rPr>
          <w:rFonts w:ascii="Times New Roman" w:hAnsi="Times New Roman" w:cs="Times New Roman"/>
          <w:sz w:val="24"/>
          <w:szCs w:val="24"/>
        </w:rPr>
        <w:t xml:space="preserve"> powłoki SiO</w:t>
      </w:r>
      <w:r w:rsidR="0056066A" w:rsidRPr="00CA54C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56066A" w:rsidRPr="0056066A">
        <w:rPr>
          <w:rFonts w:ascii="Times New Roman" w:hAnsi="Times New Roman" w:cs="Times New Roman"/>
          <w:sz w:val="24"/>
          <w:szCs w:val="24"/>
        </w:rPr>
        <w:t>, Al</w:t>
      </w:r>
      <w:r w:rsidR="0056066A" w:rsidRPr="00CA54C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56066A" w:rsidRPr="0056066A">
        <w:rPr>
          <w:rFonts w:ascii="Times New Roman" w:hAnsi="Times New Roman" w:cs="Times New Roman"/>
          <w:sz w:val="24"/>
          <w:szCs w:val="24"/>
        </w:rPr>
        <w:t>O</w:t>
      </w:r>
      <w:r w:rsidR="0056066A" w:rsidRPr="00CA54C1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56066A" w:rsidRPr="0056066A">
        <w:rPr>
          <w:rFonts w:ascii="Times New Roman" w:hAnsi="Times New Roman" w:cs="Times New Roman"/>
          <w:sz w:val="24"/>
          <w:szCs w:val="24"/>
        </w:rPr>
        <w:t>, TiO</w:t>
      </w:r>
      <w:r w:rsidR="0056066A" w:rsidRPr="00CA54C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); średnica </w:t>
      </w:r>
      <w:r w:rsidR="00106BD2">
        <w:rPr>
          <w:rFonts w:ascii="Times New Roman" w:hAnsi="Times New Roman" w:cs="Times New Roman"/>
          <w:sz w:val="24"/>
          <w:szCs w:val="24"/>
        </w:rPr>
        <w:t>14 mm</w:t>
      </w:r>
    </w:p>
    <w:p w14:paraId="0B843FCC" w14:textId="113CAE21" w:rsidR="008B15AD" w:rsidRPr="00A9239F" w:rsidRDefault="00A9239F" w:rsidP="00106BD2">
      <w:pPr>
        <w:pStyle w:val="Akapitzlist"/>
        <w:numPr>
          <w:ilvl w:val="0"/>
          <w:numId w:val="2"/>
        </w:numPr>
        <w:spacing w:after="0" w:line="264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jednostka sterująca k</w:t>
      </w:r>
      <w:r w:rsidR="007F0946" w:rsidRPr="001E0FCC">
        <w:rPr>
          <w:rFonts w:ascii="Times New Roman" w:hAnsi="Times New Roman" w:cs="Times New Roman"/>
          <w:sz w:val="24"/>
          <w:szCs w:val="24"/>
        </w:rPr>
        <w:t>ompatybiln</w:t>
      </w:r>
      <w:r>
        <w:rPr>
          <w:rFonts w:ascii="Times New Roman" w:hAnsi="Times New Roman" w:cs="Times New Roman"/>
          <w:sz w:val="24"/>
          <w:szCs w:val="24"/>
        </w:rPr>
        <w:t>a</w:t>
      </w:r>
      <w:r w:rsidR="007F0946" w:rsidRPr="001E0FCC">
        <w:rPr>
          <w:rFonts w:ascii="Times New Roman" w:hAnsi="Times New Roman" w:cs="Times New Roman"/>
          <w:sz w:val="24"/>
          <w:szCs w:val="24"/>
        </w:rPr>
        <w:t xml:space="preserve"> z Microsoft Windows</w:t>
      </w:r>
      <w:r>
        <w:rPr>
          <w:rFonts w:ascii="Times New Roman" w:hAnsi="Times New Roman" w:cs="Times New Roman"/>
          <w:sz w:val="24"/>
          <w:szCs w:val="24"/>
        </w:rPr>
        <w:t xml:space="preserve"> (f</w:t>
      </w:r>
      <w:r w:rsidR="007F0946" w:rsidRPr="00A9239F">
        <w:rPr>
          <w:rFonts w:ascii="Times New Roman" w:hAnsi="Times New Roman" w:cs="Times New Roman"/>
          <w:sz w:val="24"/>
          <w:szCs w:val="24"/>
        </w:rPr>
        <w:t xml:space="preserve">ormat danych wyjściowych ASCII kompatybilny do bezpośredniego użycia z dowolnym oprogramowaniem do </w:t>
      </w:r>
      <w:r w:rsidR="007F0946" w:rsidRPr="00A9239F">
        <w:rPr>
          <w:rFonts w:ascii="Times New Roman" w:hAnsi="Times New Roman" w:cs="Times New Roman"/>
          <w:sz w:val="24"/>
          <w:szCs w:val="24"/>
        </w:rPr>
        <w:lastRenderedPageBreak/>
        <w:t>tworzenia wykresów</w:t>
      </w:r>
      <w:r>
        <w:rPr>
          <w:rFonts w:ascii="Times New Roman" w:hAnsi="Times New Roman" w:cs="Times New Roman"/>
          <w:sz w:val="24"/>
          <w:szCs w:val="24"/>
        </w:rPr>
        <w:t>; a</w:t>
      </w:r>
      <w:r w:rsidR="007F0946" w:rsidRPr="00A9239F">
        <w:rPr>
          <w:rFonts w:ascii="Times New Roman" w:hAnsi="Times New Roman" w:cs="Times New Roman"/>
          <w:sz w:val="24"/>
          <w:szCs w:val="24"/>
        </w:rPr>
        <w:t>nalizowane parametry</w:t>
      </w:r>
      <w:r>
        <w:rPr>
          <w:rFonts w:ascii="Times New Roman" w:hAnsi="Times New Roman" w:cs="Times New Roman"/>
          <w:sz w:val="24"/>
          <w:szCs w:val="24"/>
        </w:rPr>
        <w:t>:</w:t>
      </w:r>
      <w:r w:rsidR="007F0946" w:rsidRPr="00A923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</w:t>
      </w:r>
      <w:r w:rsidR="007F0946" w:rsidRPr="00A9239F">
        <w:rPr>
          <w:rFonts w:ascii="Times New Roman" w:hAnsi="Times New Roman" w:cs="Times New Roman"/>
          <w:sz w:val="24"/>
          <w:szCs w:val="24"/>
        </w:rPr>
        <w:t>dczyt wieloparametrowy (np. długość fali rezonansowej oraz ekstynkcja w maksimum LSPR)</w:t>
      </w:r>
    </w:p>
    <w:p w14:paraId="4908B353" w14:textId="26384A27" w:rsidR="008B15AD" w:rsidRPr="00A9239F" w:rsidRDefault="00106BD2" w:rsidP="00106BD2">
      <w:pPr>
        <w:pStyle w:val="Akapitzlist"/>
        <w:numPr>
          <w:ilvl w:val="0"/>
          <w:numId w:val="2"/>
        </w:numPr>
        <w:spacing w:after="0" w:line="264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1E0FCC">
        <w:rPr>
          <w:rFonts w:ascii="Times New Roman" w:hAnsi="Times New Roman" w:cs="Times New Roman"/>
          <w:sz w:val="24"/>
          <w:szCs w:val="24"/>
        </w:rPr>
        <w:t>instrukcja obsługi przynajmniej w języku angielskim</w:t>
      </w:r>
    </w:p>
    <w:p w14:paraId="05760EFA" w14:textId="49E59C99" w:rsidR="008B15AD" w:rsidRPr="001E0FCC" w:rsidRDefault="00106BD2" w:rsidP="00106BD2">
      <w:pPr>
        <w:pStyle w:val="Akapitzlist"/>
        <w:numPr>
          <w:ilvl w:val="0"/>
          <w:numId w:val="2"/>
        </w:numPr>
        <w:spacing w:after="0" w:line="264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1E0FCC">
        <w:rPr>
          <w:rFonts w:ascii="Times New Roman" w:hAnsi="Times New Roman" w:cs="Times New Roman"/>
          <w:sz w:val="24"/>
          <w:szCs w:val="24"/>
        </w:rPr>
        <w:t>szkolenie z obsługi urządzenia w języku polskim lub angielskim w wymiarze min. 6 godzin</w:t>
      </w:r>
      <w:r w:rsidR="008C36BC">
        <w:rPr>
          <w:rFonts w:ascii="Times New Roman" w:hAnsi="Times New Roman" w:cs="Times New Roman"/>
          <w:sz w:val="24"/>
          <w:szCs w:val="24"/>
        </w:rPr>
        <w:t>( dla co najmniej 5 osób)</w:t>
      </w:r>
    </w:p>
    <w:p w14:paraId="6114EAC3" w14:textId="2CA54AF5" w:rsidR="004849C4" w:rsidRDefault="004849C4" w:rsidP="004849C4">
      <w:pPr>
        <w:spacing w:after="0" w:line="264" w:lineRule="auto"/>
        <w:rPr>
          <w:rFonts w:ascii="Times New Roman" w:hAnsi="Times New Roman" w:cs="Times New Roman"/>
          <w:sz w:val="24"/>
          <w:szCs w:val="24"/>
        </w:rPr>
      </w:pPr>
    </w:p>
    <w:p w14:paraId="2AEB9D42" w14:textId="0C04E737" w:rsidR="004849C4" w:rsidRPr="00CE4F9F" w:rsidRDefault="004849C4" w:rsidP="004849C4">
      <w:pPr>
        <w:overflowPunct w:val="0"/>
        <w:jc w:val="both"/>
        <w:rPr>
          <w:rFonts w:ascii="Times New Roman" w:hAnsi="Times New Roman" w:cs="Times New Roman"/>
          <w:color w:val="FF0000"/>
          <w:u w:val="single"/>
        </w:rPr>
      </w:pPr>
      <w:r w:rsidRPr="00CE4F9F">
        <w:rPr>
          <w:rFonts w:ascii="Times New Roman" w:hAnsi="Times New Roman" w:cs="Times New Roman"/>
          <w:color w:val="FF0000"/>
          <w:u w:val="single"/>
        </w:rPr>
        <w:t xml:space="preserve">Minimalny okres gwarancji i rękojmi:  12  miesięcy </w:t>
      </w:r>
    </w:p>
    <w:p w14:paraId="5C39710B" w14:textId="77777777" w:rsidR="004849C4" w:rsidRPr="004849C4" w:rsidRDefault="004849C4" w:rsidP="004849C4">
      <w:pPr>
        <w:spacing w:after="0" w:line="264" w:lineRule="auto"/>
        <w:rPr>
          <w:rFonts w:ascii="Times New Roman" w:hAnsi="Times New Roman" w:cs="Times New Roman"/>
          <w:sz w:val="24"/>
          <w:szCs w:val="24"/>
        </w:rPr>
      </w:pPr>
    </w:p>
    <w:sectPr w:rsidR="004849C4" w:rsidRPr="004849C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85F5BE" w14:textId="77777777" w:rsidR="000B5877" w:rsidRDefault="000B5877" w:rsidP="00A9239F">
      <w:pPr>
        <w:spacing w:after="0" w:line="240" w:lineRule="auto"/>
      </w:pPr>
      <w:r>
        <w:separator/>
      </w:r>
    </w:p>
  </w:endnote>
  <w:endnote w:type="continuationSeparator" w:id="0">
    <w:p w14:paraId="4C5F6BF7" w14:textId="77777777" w:rsidR="000B5877" w:rsidRDefault="000B5877" w:rsidP="00A923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6552473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3DF09B2" w14:textId="2A94A107" w:rsidR="00A9239F" w:rsidRPr="00A9239F" w:rsidRDefault="00A9239F" w:rsidP="00A9239F">
        <w:pPr>
          <w:pStyle w:val="Stopka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9239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9239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9239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A9239F">
          <w:rPr>
            <w:rFonts w:ascii="Times New Roman" w:hAnsi="Times New Roman" w:cs="Times New Roman"/>
            <w:sz w:val="24"/>
            <w:szCs w:val="24"/>
          </w:rPr>
          <w:t>2</w:t>
        </w:r>
        <w:r w:rsidRPr="00A9239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0533EC" w14:textId="77777777" w:rsidR="000B5877" w:rsidRDefault="000B5877" w:rsidP="00A9239F">
      <w:pPr>
        <w:spacing w:after="0" w:line="240" w:lineRule="auto"/>
      </w:pPr>
      <w:r>
        <w:separator/>
      </w:r>
    </w:p>
  </w:footnote>
  <w:footnote w:type="continuationSeparator" w:id="0">
    <w:p w14:paraId="0667D7C7" w14:textId="77777777" w:rsidR="000B5877" w:rsidRDefault="000B5877" w:rsidP="00A923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AB4471"/>
    <w:multiLevelType w:val="hybridMultilevel"/>
    <w:tmpl w:val="D79278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E265B0"/>
    <w:multiLevelType w:val="hybridMultilevel"/>
    <w:tmpl w:val="CC10381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0946"/>
    <w:rsid w:val="00030B85"/>
    <w:rsid w:val="00071F6E"/>
    <w:rsid w:val="000B5877"/>
    <w:rsid w:val="000D7DDC"/>
    <w:rsid w:val="00106BD2"/>
    <w:rsid w:val="001E0FCC"/>
    <w:rsid w:val="00250683"/>
    <w:rsid w:val="004837BD"/>
    <w:rsid w:val="004849C4"/>
    <w:rsid w:val="0056066A"/>
    <w:rsid w:val="005762C0"/>
    <w:rsid w:val="006737C7"/>
    <w:rsid w:val="0069624B"/>
    <w:rsid w:val="006E6AF0"/>
    <w:rsid w:val="00710839"/>
    <w:rsid w:val="007F0946"/>
    <w:rsid w:val="008B15AD"/>
    <w:rsid w:val="008C36BC"/>
    <w:rsid w:val="0098293F"/>
    <w:rsid w:val="009D0143"/>
    <w:rsid w:val="00A9239F"/>
    <w:rsid w:val="00AE7AC6"/>
    <w:rsid w:val="00C205E7"/>
    <w:rsid w:val="00CA54C1"/>
    <w:rsid w:val="00CE4F9F"/>
    <w:rsid w:val="00F042B5"/>
    <w:rsid w:val="00F50DF6"/>
    <w:rsid w:val="00F52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C232B1"/>
  <w15:chartTrackingRefBased/>
  <w15:docId w15:val="{C9EC4719-B962-4A85-B49F-A528017B6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F09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F09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F094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F09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F094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F094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F094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F094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F094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F094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F094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F094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F094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F094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F094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F094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F094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F094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F094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F09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F09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F09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F09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F094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F094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F094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F094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F094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F0946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unhideWhenUsed/>
    <w:rsid w:val="001E0F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A923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239F"/>
  </w:style>
  <w:style w:type="paragraph" w:styleId="Stopka">
    <w:name w:val="footer"/>
    <w:basedOn w:val="Normalny"/>
    <w:link w:val="StopkaZnak"/>
    <w:uiPriority w:val="99"/>
    <w:unhideWhenUsed/>
    <w:rsid w:val="00A923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23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3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316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Aleksander Biegunski</dc:creator>
  <cp:keywords/>
  <dc:description/>
  <cp:lastModifiedBy>Rutkowska</cp:lastModifiedBy>
  <cp:revision>7</cp:revision>
  <dcterms:created xsi:type="dcterms:W3CDTF">2026-03-11T15:36:00Z</dcterms:created>
  <dcterms:modified xsi:type="dcterms:W3CDTF">2026-04-08T07:57:00Z</dcterms:modified>
</cp:coreProperties>
</file>